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0AA7" w14:textId="77777777" w:rsidR="0042378D" w:rsidRDefault="00DC3110">
      <w:pPr>
        <w:pStyle w:val="Heading1"/>
        <w:tabs>
          <w:tab w:val="center" w:pos="7697"/>
          <w:tab w:val="right" w:pos="15861"/>
        </w:tabs>
        <w:ind w:left="0" w:right="-409" w:firstLine="0"/>
        <w:jc w:val="left"/>
      </w:pPr>
      <w:r>
        <w:rPr>
          <w:sz w:val="22"/>
        </w:rPr>
        <w:tab/>
      </w:r>
      <w:r>
        <w:t xml:space="preserve">Progression through grammatical terms/word classes </w:t>
      </w:r>
      <w:r>
        <w:tab/>
      </w:r>
      <w:r>
        <w:rPr>
          <w:noProof/>
        </w:rPr>
        <w:drawing>
          <wp:inline distT="0" distB="0" distL="0" distR="0" wp14:anchorId="7F8D1C6E" wp14:editId="63889940">
            <wp:extent cx="1451229" cy="51689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1229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8713" w14:textId="77777777" w:rsidR="0042378D" w:rsidRDefault="00DC3110">
      <w:pPr>
        <w:spacing w:after="0"/>
      </w:pPr>
      <w:r>
        <w:t xml:space="preserve"> </w:t>
      </w:r>
    </w:p>
    <w:tbl>
      <w:tblPr>
        <w:tblStyle w:val="TableGrid"/>
        <w:tblW w:w="15619" w:type="dxa"/>
        <w:tblInd w:w="-110" w:type="dxa"/>
        <w:tblCellMar>
          <w:top w:w="41" w:type="dxa"/>
          <w:left w:w="103" w:type="dxa"/>
          <w:right w:w="62" w:type="dxa"/>
        </w:tblCellMar>
        <w:tblLook w:val="04A0" w:firstRow="1" w:lastRow="0" w:firstColumn="1" w:lastColumn="0" w:noHBand="0" w:noVBand="1"/>
      </w:tblPr>
      <w:tblGrid>
        <w:gridCol w:w="1809"/>
        <w:gridCol w:w="1981"/>
        <w:gridCol w:w="785"/>
        <w:gridCol w:w="1181"/>
        <w:gridCol w:w="308"/>
        <w:gridCol w:w="1272"/>
        <w:gridCol w:w="393"/>
        <w:gridCol w:w="606"/>
        <w:gridCol w:w="1367"/>
        <w:gridCol w:w="395"/>
        <w:gridCol w:w="787"/>
        <w:gridCol w:w="791"/>
        <w:gridCol w:w="914"/>
        <w:gridCol w:w="269"/>
        <w:gridCol w:w="785"/>
        <w:gridCol w:w="1976"/>
      </w:tblGrid>
      <w:tr w:rsidR="0042378D" w14:paraId="65887452" w14:textId="77777777">
        <w:trPr>
          <w:trHeight w:val="252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DF02" w14:textId="77777777" w:rsidR="0042378D" w:rsidRDefault="00DC3110">
            <w:pPr>
              <w:jc w:val="center"/>
            </w:pPr>
            <w:r>
              <w:rPr>
                <w:sz w:val="28"/>
              </w:rPr>
              <w:t xml:space="preserve">Nouns and adjectives 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3A5A" w14:textId="77777777" w:rsidR="0042378D" w:rsidRDefault="00DC3110">
            <w:pPr>
              <w:spacing w:after="20"/>
              <w:ind w:left="7"/>
            </w:pPr>
            <w:r>
              <w:rPr>
                <w:b/>
                <w:sz w:val="20"/>
              </w:rPr>
              <w:t xml:space="preserve">Nouns </w:t>
            </w:r>
            <w:r>
              <w:rPr>
                <w:sz w:val="20"/>
              </w:rPr>
              <w:t xml:space="preserve">(Year 2): </w:t>
            </w:r>
          </w:p>
          <w:p w14:paraId="4D405474" w14:textId="77777777" w:rsidR="0042378D" w:rsidRDefault="00DC3110">
            <w:pPr>
              <w:numPr>
                <w:ilvl w:val="0"/>
                <w:numId w:val="1"/>
              </w:numPr>
              <w:spacing w:after="40"/>
              <w:ind w:right="40" w:hanging="361"/>
              <w:jc w:val="both"/>
            </w:pPr>
            <w:r>
              <w:rPr>
                <w:sz w:val="20"/>
              </w:rPr>
              <w:t xml:space="preserve">Common nouns, e.g. </w:t>
            </w:r>
            <w:r>
              <w:rPr>
                <w:i/>
                <w:sz w:val="20"/>
              </w:rPr>
              <w:t>table, cat, mountain</w:t>
            </w:r>
            <w:r>
              <w:rPr>
                <w:sz w:val="20"/>
              </w:rPr>
              <w:t xml:space="preserve">. </w:t>
            </w:r>
          </w:p>
          <w:p w14:paraId="37F4C41A" w14:textId="77777777" w:rsidR="0042378D" w:rsidRDefault="00DC3110">
            <w:pPr>
              <w:numPr>
                <w:ilvl w:val="0"/>
                <w:numId w:val="1"/>
              </w:numPr>
              <w:spacing w:after="40" w:line="239" w:lineRule="auto"/>
              <w:ind w:right="40" w:hanging="361"/>
              <w:jc w:val="both"/>
            </w:pPr>
            <w:r>
              <w:rPr>
                <w:sz w:val="20"/>
              </w:rPr>
              <w:t xml:space="preserve">Proper nouns, e.g. </w:t>
            </w:r>
            <w:r>
              <w:rPr>
                <w:i/>
                <w:sz w:val="20"/>
              </w:rPr>
              <w:t>July, Monday, Luke, Burnley.</w:t>
            </w:r>
            <w:r>
              <w:rPr>
                <w:sz w:val="20"/>
              </w:rPr>
              <w:t xml:space="preserve"> </w:t>
            </w:r>
          </w:p>
          <w:p w14:paraId="4413EABE" w14:textId="77777777" w:rsidR="0042378D" w:rsidRDefault="00DC3110">
            <w:pPr>
              <w:numPr>
                <w:ilvl w:val="0"/>
                <w:numId w:val="1"/>
              </w:numPr>
              <w:ind w:right="40" w:hanging="361"/>
              <w:jc w:val="both"/>
            </w:pPr>
            <w:r>
              <w:rPr>
                <w:sz w:val="20"/>
              </w:rPr>
              <w:t xml:space="preserve">possessive apostrophe with singular nouns (e.g. </w:t>
            </w:r>
            <w:r>
              <w:rPr>
                <w:i/>
                <w:sz w:val="20"/>
              </w:rPr>
              <w:t>the girl’s books</w:t>
            </w:r>
            <w:r>
              <w:rPr>
                <w:sz w:val="20"/>
              </w:rPr>
              <w:t xml:space="preserve">) and plural nouns (e.g. </w:t>
            </w:r>
            <w:r>
              <w:rPr>
                <w:i/>
                <w:sz w:val="20"/>
              </w:rPr>
              <w:t>the girls’ books</w:t>
            </w:r>
            <w:r>
              <w:rPr>
                <w:sz w:val="20"/>
              </w:rPr>
              <w:t xml:space="preserve">). 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57EF" w14:textId="77777777" w:rsidR="0042378D" w:rsidRDefault="00DC3110">
            <w:pPr>
              <w:spacing w:line="239" w:lineRule="auto"/>
              <w:ind w:left="2" w:right="508"/>
              <w:jc w:val="both"/>
            </w:pPr>
            <w:r>
              <w:rPr>
                <w:b/>
                <w:sz w:val="20"/>
              </w:rPr>
              <w:t xml:space="preserve">Adjectives </w:t>
            </w:r>
            <w:r>
              <w:rPr>
                <w:sz w:val="20"/>
              </w:rPr>
              <w:t xml:space="preserve">(Year 2) Select, generate and effectively use adjectives. </w:t>
            </w:r>
          </w:p>
          <w:p w14:paraId="59374EA7" w14:textId="77777777" w:rsidR="0042378D" w:rsidRDefault="00DC31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39D14CE9" w14:textId="77777777" w:rsidR="0042378D" w:rsidRDefault="00DC31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2D80643B" w14:textId="77777777" w:rsidR="0042378D" w:rsidRDefault="00DC31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31920041" w14:textId="77777777" w:rsidR="0042378D" w:rsidRDefault="00DC31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492088C4" w14:textId="77777777" w:rsidR="0042378D" w:rsidRDefault="00DC31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A82A" w14:textId="77777777" w:rsidR="0042378D" w:rsidRDefault="00DC3110">
            <w:pPr>
              <w:spacing w:line="239" w:lineRule="auto"/>
              <w:ind w:left="3" w:right="129"/>
            </w:pPr>
            <w:r>
              <w:rPr>
                <w:b/>
                <w:sz w:val="20"/>
              </w:rPr>
              <w:t xml:space="preserve">Noun Phrases </w:t>
            </w:r>
            <w:r>
              <w:rPr>
                <w:sz w:val="20"/>
              </w:rPr>
              <w:t>(year 2)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Adding adjectives to create noun phrases e.g. </w:t>
            </w:r>
            <w:r>
              <w:rPr>
                <w:i/>
                <w:sz w:val="20"/>
              </w:rPr>
              <w:t>the blue butterfly with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shimmering wings</w:t>
            </w:r>
            <w:r>
              <w:rPr>
                <w:sz w:val="20"/>
              </w:rPr>
              <w:t xml:space="preserve"> (for description), </w:t>
            </w:r>
            <w:r>
              <w:rPr>
                <w:i/>
                <w:sz w:val="20"/>
              </w:rPr>
              <w:t>granulated sugar</w:t>
            </w:r>
            <w:r>
              <w:rPr>
                <w:sz w:val="20"/>
              </w:rPr>
              <w:t xml:space="preserve"> (for specification).</w:t>
            </w:r>
            <w:r>
              <w:rPr>
                <w:i/>
                <w:sz w:val="20"/>
              </w:rPr>
              <w:t xml:space="preserve"> </w:t>
            </w:r>
          </w:p>
          <w:p w14:paraId="25DF0862" w14:textId="77777777" w:rsidR="0042378D" w:rsidRDefault="00DC3110">
            <w:pPr>
              <w:ind w:left="3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691F" w14:textId="77777777" w:rsidR="0042378D" w:rsidRDefault="00DC3110">
            <w:pPr>
              <w:ind w:left="2"/>
            </w:pPr>
            <w:r>
              <w:rPr>
                <w:b/>
                <w:sz w:val="20"/>
              </w:rPr>
              <w:t xml:space="preserve">Noun Phrases </w:t>
            </w:r>
            <w:r>
              <w:rPr>
                <w:sz w:val="20"/>
              </w:rPr>
              <w:t xml:space="preserve">(Year 4)  </w:t>
            </w:r>
          </w:p>
          <w:p w14:paraId="663ACA76" w14:textId="77777777" w:rsidR="0042378D" w:rsidRDefault="00DC3110">
            <w:pPr>
              <w:ind w:left="2"/>
            </w:pPr>
            <w:r>
              <w:rPr>
                <w:sz w:val="20"/>
              </w:rPr>
              <w:t xml:space="preserve">Noun phrases expanded by the </w:t>
            </w:r>
          </w:p>
          <w:p w14:paraId="787608F9" w14:textId="77777777" w:rsidR="0042378D" w:rsidRDefault="00DC3110">
            <w:pPr>
              <w:ind w:left="2" w:right="88"/>
              <w:jc w:val="both"/>
            </w:pPr>
            <w:r>
              <w:rPr>
                <w:sz w:val="20"/>
              </w:rPr>
              <w:t>addition of modifying adjectives, nouns and preposition phrases, e.g.</w:t>
            </w:r>
            <w:r>
              <w:rPr>
                <w:i/>
                <w:sz w:val="20"/>
              </w:rPr>
              <w:t xml:space="preserve"> the teacher </w:t>
            </w:r>
            <w:r>
              <w:rPr>
                <w:sz w:val="20"/>
              </w:rPr>
              <w:t xml:space="preserve">expanded to: </w:t>
            </w:r>
            <w:r>
              <w:rPr>
                <w:i/>
                <w:sz w:val="20"/>
              </w:rPr>
              <w:t>the strict maths teacher with curly hair.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3F2D" w14:textId="77777777" w:rsidR="0042378D" w:rsidRDefault="00DC3110">
            <w:pPr>
              <w:ind w:left="7"/>
            </w:pPr>
            <w:r>
              <w:rPr>
                <w:b/>
                <w:sz w:val="20"/>
              </w:rPr>
              <w:t>Noun Phrases</w:t>
            </w:r>
            <w:r>
              <w:rPr>
                <w:sz w:val="20"/>
              </w:rPr>
              <w:t xml:space="preserve"> (Year 5) </w:t>
            </w:r>
          </w:p>
          <w:p w14:paraId="25DB91F8" w14:textId="77777777" w:rsidR="0042378D" w:rsidRDefault="00DC3110">
            <w:pPr>
              <w:spacing w:line="239" w:lineRule="auto"/>
              <w:ind w:left="7" w:right="68"/>
              <w:jc w:val="both"/>
            </w:pPr>
            <w:r>
              <w:rPr>
                <w:sz w:val="20"/>
              </w:rPr>
              <w:t xml:space="preserve">Use expanded noun phrases to convey complicated information concisely, e.g.  </w:t>
            </w:r>
          </w:p>
          <w:p w14:paraId="737B8ACB" w14:textId="77777777" w:rsidR="0042378D" w:rsidRDefault="00DC3110">
            <w:pPr>
              <w:ind w:left="7" w:right="403"/>
            </w:pPr>
            <w:r>
              <w:rPr>
                <w:i/>
                <w:sz w:val="20"/>
              </w:rPr>
              <w:t>carnivorous predators with surprisingly weak jaws and small teeth</w:t>
            </w:r>
            <w:r>
              <w:rPr>
                <w:sz w:val="20"/>
              </w:rPr>
              <w:t xml:space="preserve"> </w:t>
            </w:r>
          </w:p>
        </w:tc>
      </w:tr>
      <w:tr w:rsidR="0042378D" w14:paraId="2FD5D4FC" w14:textId="77777777">
        <w:trPr>
          <w:trHeight w:val="22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6141" w14:textId="77777777" w:rsidR="0042378D" w:rsidRDefault="00DC3110">
            <w:pPr>
              <w:ind w:right="38"/>
              <w:jc w:val="center"/>
            </w:pPr>
            <w:r>
              <w:rPr>
                <w:sz w:val="28"/>
              </w:rPr>
              <w:t xml:space="preserve">Verbs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D0EF" w14:textId="77777777" w:rsidR="0042378D" w:rsidRDefault="00DC3110">
            <w:pPr>
              <w:spacing w:after="20"/>
              <w:ind w:left="7"/>
            </w:pPr>
            <w:r>
              <w:rPr>
                <w:b/>
                <w:sz w:val="20"/>
              </w:rPr>
              <w:t xml:space="preserve">Verbs </w:t>
            </w:r>
            <w:r>
              <w:rPr>
                <w:sz w:val="20"/>
              </w:rPr>
              <w:t xml:space="preserve">(Year 2) </w:t>
            </w:r>
          </w:p>
          <w:p w14:paraId="6A5A1DE3" w14:textId="77777777" w:rsidR="0042378D" w:rsidRDefault="00DC3110">
            <w:pPr>
              <w:numPr>
                <w:ilvl w:val="0"/>
                <w:numId w:val="2"/>
              </w:numPr>
              <w:ind w:hanging="361"/>
            </w:pPr>
            <w:r>
              <w:rPr>
                <w:sz w:val="20"/>
              </w:rPr>
              <w:t xml:space="preserve">Verbs as ‘doing’ </w:t>
            </w:r>
          </w:p>
          <w:p w14:paraId="1E398F18" w14:textId="77777777" w:rsidR="0042378D" w:rsidRDefault="00DC3110">
            <w:pPr>
              <w:spacing w:after="40" w:line="239" w:lineRule="auto"/>
              <w:ind w:left="368" w:right="20"/>
            </w:pPr>
            <w:r>
              <w:rPr>
                <w:sz w:val="20"/>
              </w:rPr>
              <w:t xml:space="preserve">or ‘action’ words; </w:t>
            </w:r>
          </w:p>
          <w:p w14:paraId="21334857" w14:textId="77777777" w:rsidR="0042378D" w:rsidRDefault="00DC3110">
            <w:pPr>
              <w:numPr>
                <w:ilvl w:val="0"/>
                <w:numId w:val="2"/>
              </w:numPr>
              <w:spacing w:after="39" w:line="239" w:lineRule="auto"/>
              <w:ind w:hanging="361"/>
            </w:pPr>
            <w:r>
              <w:rPr>
                <w:sz w:val="20"/>
              </w:rPr>
              <w:t xml:space="preserve">Verbs as ‘being’ words, e.g. </w:t>
            </w:r>
            <w:r>
              <w:rPr>
                <w:i/>
                <w:sz w:val="20"/>
              </w:rPr>
              <w:t>am, was, were.</w:t>
            </w:r>
            <w:r>
              <w:rPr>
                <w:sz w:val="20"/>
              </w:rPr>
              <w:t xml:space="preserve"> </w:t>
            </w:r>
          </w:p>
          <w:p w14:paraId="476AE30F" w14:textId="77777777" w:rsidR="0042378D" w:rsidRDefault="00DC3110">
            <w:pPr>
              <w:numPr>
                <w:ilvl w:val="0"/>
                <w:numId w:val="2"/>
              </w:numPr>
              <w:ind w:hanging="361"/>
            </w:pPr>
            <w:r>
              <w:rPr>
                <w:sz w:val="20"/>
              </w:rPr>
              <w:t xml:space="preserve">Tense </w:t>
            </w:r>
          </w:p>
          <w:p w14:paraId="6A958BCA" w14:textId="77777777" w:rsidR="0042378D" w:rsidRDefault="00DC3110">
            <w:pPr>
              <w:ind w:right="130"/>
              <w:jc w:val="center"/>
            </w:pPr>
            <w:r>
              <w:rPr>
                <w:sz w:val="20"/>
              </w:rPr>
              <w:t xml:space="preserve">consistency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C051" w14:textId="77777777" w:rsidR="0042378D" w:rsidRDefault="00DC3110">
            <w:pPr>
              <w:ind w:right="43"/>
            </w:pPr>
            <w:r>
              <w:rPr>
                <w:b/>
                <w:sz w:val="20"/>
              </w:rPr>
              <w:t xml:space="preserve">Progressive form of verbs </w:t>
            </w:r>
            <w:r>
              <w:rPr>
                <w:sz w:val="20"/>
              </w:rPr>
              <w:t>(Year 2)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the present and past tense to mark actions in progress, e.g.  </w:t>
            </w:r>
            <w:r>
              <w:rPr>
                <w:i/>
                <w:sz w:val="20"/>
              </w:rPr>
              <w:t xml:space="preserve">she </w:t>
            </w:r>
            <w:r>
              <w:rPr>
                <w:i/>
                <w:sz w:val="20"/>
                <w:u w:val="single" w:color="000000"/>
              </w:rPr>
              <w:t>is drumming</w:t>
            </w:r>
            <w:r>
              <w:rPr>
                <w:sz w:val="20"/>
              </w:rPr>
              <w:t xml:space="preserve">;  </w:t>
            </w:r>
            <w:r>
              <w:rPr>
                <w:i/>
                <w:sz w:val="20"/>
              </w:rPr>
              <w:t xml:space="preserve">he </w:t>
            </w:r>
            <w:r>
              <w:rPr>
                <w:i/>
                <w:sz w:val="20"/>
                <w:u w:val="single" w:color="000000"/>
              </w:rPr>
              <w:t>was shouting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A789" w14:textId="77777777" w:rsidR="0042378D" w:rsidRDefault="00DC3110">
            <w:pPr>
              <w:ind w:left="7" w:right="18"/>
            </w:pPr>
            <w:r>
              <w:rPr>
                <w:b/>
                <w:sz w:val="20"/>
              </w:rPr>
              <w:t xml:space="preserve">Present perfect form of verbs </w:t>
            </w:r>
            <w:r>
              <w:rPr>
                <w:sz w:val="20"/>
              </w:rPr>
              <w:t xml:space="preserve">(Year 3) instead of the simple past, e.g. </w:t>
            </w:r>
            <w:r>
              <w:rPr>
                <w:i/>
                <w:sz w:val="20"/>
              </w:rPr>
              <w:t>He has gone out to play (</w:t>
            </w:r>
            <w:r>
              <w:rPr>
                <w:sz w:val="20"/>
              </w:rPr>
              <w:t>present perfect</w:t>
            </w:r>
            <w:r>
              <w:rPr>
                <w:i/>
                <w:sz w:val="20"/>
              </w:rPr>
              <w:t xml:space="preserve">) </w:t>
            </w:r>
            <w:r>
              <w:rPr>
                <w:sz w:val="20"/>
              </w:rPr>
              <w:t xml:space="preserve">contrasted with </w:t>
            </w:r>
            <w:r>
              <w:rPr>
                <w:i/>
                <w:sz w:val="20"/>
              </w:rPr>
              <w:t xml:space="preserve">He went out to play </w:t>
            </w:r>
            <w:r>
              <w:rPr>
                <w:sz w:val="20"/>
              </w:rPr>
              <w:t>(simple past).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10E1" w14:textId="77777777" w:rsidR="0042378D" w:rsidRDefault="00DC3110">
            <w:pPr>
              <w:ind w:left="2" w:right="34"/>
            </w:pPr>
            <w:r>
              <w:rPr>
                <w:b/>
                <w:sz w:val="20"/>
              </w:rPr>
              <w:t xml:space="preserve">Modal verbs </w:t>
            </w:r>
            <w:r>
              <w:rPr>
                <w:sz w:val="20"/>
              </w:rPr>
              <w:t xml:space="preserve">(Year 5) to indicate degrees of possibility e.g. </w:t>
            </w:r>
            <w:r>
              <w:rPr>
                <w:i/>
                <w:sz w:val="20"/>
              </w:rPr>
              <w:t>might,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could, shall, will, must.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66F8" w14:textId="77777777" w:rsidR="0042378D" w:rsidRDefault="00DC3110">
            <w:pPr>
              <w:ind w:left="2" w:right="53"/>
            </w:pPr>
            <w:r>
              <w:rPr>
                <w:b/>
                <w:sz w:val="20"/>
              </w:rPr>
              <w:t>Past perfect and future perfect form of verbs</w:t>
            </w:r>
            <w:r>
              <w:rPr>
                <w:sz w:val="20"/>
              </w:rPr>
              <w:t>(Year 6)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e.g.  </w:t>
            </w:r>
            <w:r>
              <w:rPr>
                <w:i/>
                <w:sz w:val="20"/>
              </w:rPr>
              <w:t xml:space="preserve">He </w:t>
            </w:r>
            <w:r>
              <w:rPr>
                <w:i/>
                <w:sz w:val="20"/>
                <w:u w:val="single" w:color="000000"/>
              </w:rPr>
              <w:t>had gone</w:t>
            </w:r>
            <w:r>
              <w:rPr>
                <w:i/>
                <w:sz w:val="20"/>
              </w:rPr>
              <w:t xml:space="preserve"> out to play</w:t>
            </w:r>
            <w:r>
              <w:rPr>
                <w:sz w:val="20"/>
              </w:rPr>
              <w:t xml:space="preserve"> (past perfect) </w:t>
            </w:r>
            <w:r>
              <w:rPr>
                <w:i/>
                <w:sz w:val="20"/>
              </w:rPr>
              <w:t xml:space="preserve">He </w:t>
            </w:r>
            <w:r>
              <w:rPr>
                <w:i/>
                <w:sz w:val="20"/>
                <w:u w:val="single" w:color="000000"/>
              </w:rPr>
              <w:t xml:space="preserve">will have gone </w:t>
            </w:r>
            <w:r>
              <w:rPr>
                <w:i/>
                <w:sz w:val="20"/>
              </w:rPr>
              <w:t>out to play</w:t>
            </w:r>
            <w:r>
              <w:rPr>
                <w:sz w:val="20"/>
              </w:rPr>
              <w:t xml:space="preserve"> (future perfect) 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3320" w14:textId="77777777" w:rsidR="0042378D" w:rsidRDefault="00DC3110">
            <w:pPr>
              <w:ind w:left="2"/>
            </w:pPr>
            <w:r>
              <w:rPr>
                <w:b/>
                <w:sz w:val="20"/>
              </w:rPr>
              <w:t xml:space="preserve">Passive and active </w:t>
            </w:r>
          </w:p>
          <w:p w14:paraId="2F3F3635" w14:textId="77777777" w:rsidR="0042378D" w:rsidRDefault="00DC3110">
            <w:pPr>
              <w:ind w:left="2"/>
            </w:pPr>
            <w:r>
              <w:rPr>
                <w:sz w:val="20"/>
              </w:rPr>
              <w:t>(Year 6)</w:t>
            </w:r>
            <w:r>
              <w:rPr>
                <w:b/>
                <w:sz w:val="20"/>
              </w:rPr>
              <w:t xml:space="preserve"> </w:t>
            </w:r>
          </w:p>
          <w:p w14:paraId="270F5217" w14:textId="77777777" w:rsidR="0042378D" w:rsidRDefault="00DC3110">
            <w:pPr>
              <w:ind w:left="2"/>
            </w:pPr>
            <w:r>
              <w:rPr>
                <w:sz w:val="20"/>
              </w:rPr>
              <w:t>e.g.</w:t>
            </w: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 broke the window in the greenhouse </w:t>
            </w:r>
            <w:r>
              <w:rPr>
                <w:sz w:val="20"/>
              </w:rPr>
              <w:t>versus</w:t>
            </w:r>
            <w:r>
              <w:rPr>
                <w:i/>
                <w:sz w:val="20"/>
              </w:rPr>
              <w:t xml:space="preserve"> the window in the greenhouse was broken.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1719" w14:textId="77777777" w:rsidR="0042378D" w:rsidRDefault="00DC3110">
            <w:pPr>
              <w:spacing w:after="45" w:line="235" w:lineRule="auto"/>
              <w:ind w:left="7"/>
              <w:jc w:val="both"/>
            </w:pPr>
            <w:r>
              <w:rPr>
                <w:b/>
                <w:sz w:val="20"/>
              </w:rPr>
              <w:t xml:space="preserve">Subjunctive verb forms </w:t>
            </w:r>
            <w:r>
              <w:rPr>
                <w:sz w:val="20"/>
              </w:rPr>
              <w:t>(Year 6)</w:t>
            </w:r>
            <w:r>
              <w:rPr>
                <w:b/>
                <w:sz w:val="20"/>
              </w:rPr>
              <w:t xml:space="preserve">  </w:t>
            </w:r>
          </w:p>
          <w:p w14:paraId="03FBCC4A" w14:textId="77777777" w:rsidR="0042378D" w:rsidRDefault="00DC3110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The hypothetical </w:t>
            </w:r>
          </w:p>
          <w:p w14:paraId="6DD8DAD1" w14:textId="77777777" w:rsidR="0042378D" w:rsidRDefault="00DC3110">
            <w:pPr>
              <w:ind w:left="367"/>
            </w:pPr>
            <w:r>
              <w:rPr>
                <w:sz w:val="20"/>
              </w:rPr>
              <w:t xml:space="preserve">subjunctive (‘if’, </w:t>
            </w:r>
          </w:p>
          <w:p w14:paraId="334F7D03" w14:textId="77777777" w:rsidR="0042378D" w:rsidRDefault="00DC3110">
            <w:pPr>
              <w:spacing w:after="19"/>
              <w:ind w:left="367"/>
            </w:pPr>
            <w:r>
              <w:rPr>
                <w:sz w:val="20"/>
              </w:rPr>
              <w:t xml:space="preserve">‘wish’) </w:t>
            </w:r>
          </w:p>
          <w:p w14:paraId="0B7BA3F3" w14:textId="77777777" w:rsidR="0042378D" w:rsidRDefault="00DC3110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The mandatory </w:t>
            </w:r>
          </w:p>
          <w:p w14:paraId="214D5C2C" w14:textId="77777777" w:rsidR="0042378D" w:rsidRDefault="00DC3110">
            <w:pPr>
              <w:ind w:left="367"/>
            </w:pPr>
            <w:r>
              <w:rPr>
                <w:sz w:val="20"/>
              </w:rPr>
              <w:t>(bossy) subjunctive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42378D" w14:paraId="47609925" w14:textId="77777777">
        <w:trPr>
          <w:trHeight w:val="320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8896" w14:textId="77777777" w:rsidR="0042378D" w:rsidRDefault="00DC3110">
            <w:pPr>
              <w:jc w:val="center"/>
            </w:pPr>
            <w:r>
              <w:rPr>
                <w:sz w:val="28"/>
              </w:rPr>
              <w:t xml:space="preserve">Adverbs and adverbials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AF72" w14:textId="77777777" w:rsidR="0042378D" w:rsidRDefault="00DC3110">
            <w:pPr>
              <w:spacing w:after="19"/>
              <w:ind w:left="7"/>
            </w:pPr>
            <w:r>
              <w:rPr>
                <w:b/>
                <w:sz w:val="20"/>
              </w:rPr>
              <w:t xml:space="preserve">Adverbs </w:t>
            </w:r>
            <w:r>
              <w:rPr>
                <w:sz w:val="20"/>
              </w:rPr>
              <w:t>(Year 2)</w:t>
            </w:r>
            <w:r>
              <w:rPr>
                <w:b/>
                <w:sz w:val="20"/>
              </w:rPr>
              <w:t xml:space="preserve"> </w:t>
            </w:r>
          </w:p>
          <w:p w14:paraId="0E6370CC" w14:textId="77777777" w:rsidR="0042378D" w:rsidRDefault="00DC3110">
            <w:pPr>
              <w:numPr>
                <w:ilvl w:val="0"/>
                <w:numId w:val="4"/>
              </w:numPr>
              <w:ind w:right="46" w:hanging="361"/>
            </w:pPr>
            <w:r>
              <w:rPr>
                <w:sz w:val="20"/>
              </w:rPr>
              <w:t xml:space="preserve">Simple adverbs – </w:t>
            </w:r>
          </w:p>
          <w:p w14:paraId="17EB076C" w14:textId="77777777" w:rsidR="0042378D" w:rsidRDefault="00DC3110">
            <w:pPr>
              <w:spacing w:after="19"/>
              <w:ind w:left="368"/>
            </w:pPr>
            <w:proofErr w:type="spellStart"/>
            <w:r>
              <w:rPr>
                <w:sz w:val="20"/>
              </w:rPr>
              <w:t>ly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E886E63" w14:textId="77777777" w:rsidR="0042378D" w:rsidRDefault="00DC3110">
            <w:pPr>
              <w:numPr>
                <w:ilvl w:val="0"/>
                <w:numId w:val="4"/>
              </w:numPr>
              <w:ind w:right="46" w:hanging="361"/>
            </w:pPr>
            <w:r>
              <w:rPr>
                <w:sz w:val="20"/>
              </w:rPr>
              <w:t xml:space="preserve">Use suffix </w:t>
            </w:r>
            <w:proofErr w:type="spellStart"/>
            <w:r>
              <w:rPr>
                <w:sz w:val="20"/>
              </w:rPr>
              <w:t>ly</w:t>
            </w:r>
            <w:proofErr w:type="spellEnd"/>
            <w:r>
              <w:rPr>
                <w:sz w:val="20"/>
              </w:rPr>
              <w:t xml:space="preserve"> to turn adjectives into adverbs e.g. </w:t>
            </w:r>
            <w:r>
              <w:rPr>
                <w:i/>
                <w:sz w:val="20"/>
              </w:rPr>
              <w:t>slowly, gently, carefully.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8FA0" w14:textId="77777777" w:rsidR="0042378D" w:rsidRDefault="00DC3110">
            <w:pPr>
              <w:spacing w:after="19"/>
              <w:ind w:left="10"/>
            </w:pPr>
            <w:r>
              <w:rPr>
                <w:b/>
                <w:sz w:val="20"/>
              </w:rPr>
              <w:t xml:space="preserve">Adverbs </w:t>
            </w:r>
            <w:r>
              <w:rPr>
                <w:sz w:val="20"/>
              </w:rPr>
              <w:t>(Year 3)</w:t>
            </w:r>
            <w:r>
              <w:rPr>
                <w:b/>
                <w:sz w:val="20"/>
              </w:rPr>
              <w:t xml:space="preserve"> </w:t>
            </w:r>
          </w:p>
          <w:p w14:paraId="6135C7C9" w14:textId="77777777" w:rsidR="0042378D" w:rsidRDefault="00DC3110">
            <w:pPr>
              <w:numPr>
                <w:ilvl w:val="0"/>
                <w:numId w:val="5"/>
              </w:numPr>
              <w:spacing w:after="1" w:line="238" w:lineRule="auto"/>
              <w:ind w:right="193" w:hanging="360"/>
              <w:jc w:val="both"/>
            </w:pPr>
            <w:r>
              <w:rPr>
                <w:sz w:val="20"/>
              </w:rPr>
              <w:t xml:space="preserve">Expressing time, place and cause using adverbs, e.g. then, next, </w:t>
            </w:r>
            <w:r>
              <w:rPr>
                <w:i/>
                <w:sz w:val="20"/>
              </w:rPr>
              <w:t>suddenly, silently, eventually</w:t>
            </w:r>
            <w:r>
              <w:rPr>
                <w:sz w:val="20"/>
              </w:rPr>
              <w:t xml:space="preserve">. </w:t>
            </w:r>
            <w:r>
              <w:rPr>
                <w:i/>
                <w:sz w:val="20"/>
              </w:rPr>
              <w:t xml:space="preserve">soon, </w:t>
            </w:r>
          </w:p>
          <w:p w14:paraId="673E61FA" w14:textId="77777777" w:rsidR="0042378D" w:rsidRDefault="00DC3110">
            <w:pPr>
              <w:spacing w:after="19"/>
              <w:ind w:left="370"/>
            </w:pPr>
            <w:r>
              <w:rPr>
                <w:i/>
                <w:sz w:val="20"/>
              </w:rPr>
              <w:t>therefore</w:t>
            </w:r>
            <w:r>
              <w:rPr>
                <w:sz w:val="20"/>
              </w:rPr>
              <w:t xml:space="preserve"> </w:t>
            </w:r>
          </w:p>
          <w:p w14:paraId="5F41AC9A" w14:textId="77777777" w:rsidR="0042378D" w:rsidRDefault="00DC3110">
            <w:pPr>
              <w:numPr>
                <w:ilvl w:val="0"/>
                <w:numId w:val="5"/>
              </w:numPr>
              <w:ind w:right="193" w:hanging="360"/>
              <w:jc w:val="both"/>
            </w:pPr>
            <w:r>
              <w:rPr>
                <w:sz w:val="20"/>
              </w:rPr>
              <w:t xml:space="preserve">Expressing number or frequency using adverbs, e.g. </w:t>
            </w:r>
            <w:r>
              <w:rPr>
                <w:i/>
                <w:sz w:val="20"/>
              </w:rPr>
              <w:t>never, seldom, once, regularly.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88A7" w14:textId="77777777" w:rsidR="0042378D" w:rsidRDefault="00DC3110">
            <w:pPr>
              <w:spacing w:after="40" w:line="239" w:lineRule="auto"/>
              <w:ind w:left="7" w:right="291"/>
              <w:jc w:val="both"/>
            </w:pPr>
            <w:r>
              <w:rPr>
                <w:b/>
                <w:sz w:val="20"/>
              </w:rPr>
              <w:t xml:space="preserve">Adverbials </w:t>
            </w:r>
            <w:r>
              <w:rPr>
                <w:sz w:val="20"/>
              </w:rPr>
              <w:t xml:space="preserve">(Year 4) Expressing time, place and cause using: </w:t>
            </w:r>
          </w:p>
          <w:p w14:paraId="6B926068" w14:textId="77777777" w:rsidR="0042378D" w:rsidRDefault="00DC3110">
            <w:pPr>
              <w:numPr>
                <w:ilvl w:val="0"/>
                <w:numId w:val="6"/>
              </w:numPr>
              <w:ind w:hanging="360"/>
            </w:pPr>
            <w:r>
              <w:rPr>
                <w:sz w:val="20"/>
              </w:rPr>
              <w:t xml:space="preserve">adverbial phrases, </w:t>
            </w:r>
          </w:p>
          <w:p w14:paraId="69896BCB" w14:textId="77777777" w:rsidR="0042378D" w:rsidRDefault="00DC3110">
            <w:pPr>
              <w:spacing w:after="43" w:line="236" w:lineRule="auto"/>
              <w:ind w:left="367" w:right="103"/>
              <w:jc w:val="both"/>
            </w:pPr>
            <w:r>
              <w:rPr>
                <w:sz w:val="20"/>
              </w:rPr>
              <w:t xml:space="preserve">e.g. </w:t>
            </w:r>
            <w:r>
              <w:rPr>
                <w:i/>
                <w:sz w:val="20"/>
              </w:rPr>
              <w:t xml:space="preserve">the elf crept out </w:t>
            </w:r>
            <w:r>
              <w:rPr>
                <w:i/>
                <w:sz w:val="20"/>
                <w:u w:val="single" w:color="000000"/>
              </w:rPr>
              <w:t>from behind the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Christmas tree</w:t>
            </w:r>
            <w:r>
              <w:rPr>
                <w:i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14:paraId="57F927E1" w14:textId="77777777" w:rsidR="0042378D" w:rsidRDefault="00DC3110">
            <w:pPr>
              <w:numPr>
                <w:ilvl w:val="0"/>
                <w:numId w:val="6"/>
              </w:numPr>
              <w:ind w:hanging="360"/>
            </w:pPr>
            <w:r>
              <w:rPr>
                <w:sz w:val="20"/>
              </w:rPr>
              <w:t xml:space="preserve">Adverbial clauses, </w:t>
            </w:r>
          </w:p>
          <w:p w14:paraId="0C7BDA7A" w14:textId="77777777" w:rsidR="0042378D" w:rsidRDefault="00DC3110">
            <w:pPr>
              <w:ind w:left="367" w:right="113"/>
              <w:jc w:val="both"/>
            </w:pPr>
            <w:r>
              <w:rPr>
                <w:sz w:val="20"/>
              </w:rPr>
              <w:t xml:space="preserve">e.g. Dan crept through the door </w:t>
            </w:r>
            <w:r>
              <w:rPr>
                <w:sz w:val="20"/>
                <w:u w:val="single" w:color="000000"/>
              </w:rPr>
              <w:t>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the church bells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rang.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7D7" w14:textId="77777777" w:rsidR="0042378D" w:rsidRDefault="00DC3110">
            <w:pPr>
              <w:spacing w:after="20"/>
              <w:ind w:left="2"/>
            </w:pPr>
            <w:r>
              <w:rPr>
                <w:b/>
                <w:sz w:val="20"/>
              </w:rPr>
              <w:t xml:space="preserve">Fronted Adverbials </w:t>
            </w:r>
            <w:r>
              <w:rPr>
                <w:sz w:val="20"/>
              </w:rPr>
              <w:t xml:space="preserve">(Year 4) </w:t>
            </w:r>
          </w:p>
          <w:p w14:paraId="735FEB73" w14:textId="77777777" w:rsidR="0042378D" w:rsidRDefault="00DC3110">
            <w:pPr>
              <w:numPr>
                <w:ilvl w:val="0"/>
                <w:numId w:val="7"/>
              </w:numPr>
              <w:spacing w:after="42" w:line="238" w:lineRule="auto"/>
              <w:ind w:right="106" w:hanging="360"/>
            </w:pPr>
            <w:r>
              <w:rPr>
                <w:sz w:val="20"/>
              </w:rPr>
              <w:t xml:space="preserve">Create sentences with fronted adverbials for when e.g. </w:t>
            </w:r>
            <w:r>
              <w:rPr>
                <w:i/>
                <w:sz w:val="20"/>
                <w:u w:val="single" w:color="000000"/>
              </w:rPr>
              <w:t>As the clock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struck twelve</w:t>
            </w:r>
            <w:r>
              <w:rPr>
                <w:i/>
                <w:sz w:val="20"/>
              </w:rPr>
              <w:t xml:space="preserve">, the soldiers sprang into action. </w:t>
            </w:r>
          </w:p>
          <w:p w14:paraId="41D88B65" w14:textId="77777777" w:rsidR="0042378D" w:rsidRDefault="00DC3110">
            <w:pPr>
              <w:numPr>
                <w:ilvl w:val="0"/>
                <w:numId w:val="7"/>
              </w:numPr>
              <w:ind w:right="106" w:hanging="360"/>
            </w:pPr>
            <w:r>
              <w:rPr>
                <w:sz w:val="20"/>
              </w:rPr>
              <w:t xml:space="preserve">Create sentences with fronted adverbials for where e.g. </w:t>
            </w:r>
            <w:r>
              <w:rPr>
                <w:i/>
                <w:sz w:val="20"/>
                <w:u w:val="single" w:color="000000"/>
              </w:rPr>
              <w:t>In the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distance</w:t>
            </w:r>
            <w:r>
              <w:rPr>
                <w:i/>
                <w:sz w:val="20"/>
              </w:rPr>
              <w:t>, a lone wolf howled.</w:t>
            </w:r>
            <w:r>
              <w:rPr>
                <w:i/>
                <w:color w:val="009900"/>
                <w:sz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BD5" w14:textId="77777777" w:rsidR="0042378D" w:rsidRDefault="00DC3110">
            <w:pPr>
              <w:ind w:left="8"/>
            </w:pPr>
            <w:r>
              <w:rPr>
                <w:b/>
                <w:sz w:val="20"/>
              </w:rPr>
              <w:t xml:space="preserve">Adverbs </w:t>
            </w:r>
            <w:r>
              <w:rPr>
                <w:sz w:val="20"/>
              </w:rPr>
              <w:t xml:space="preserve">(Year 5) Explore, collect and use adverbs to indicate degrees of possibility e.g. </w:t>
            </w:r>
            <w:r>
              <w:rPr>
                <w:i/>
                <w:sz w:val="20"/>
              </w:rPr>
              <w:t>surely, perhaps, maybe, definitely, alternatively, certainly, probably.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618F" w14:textId="77777777" w:rsidR="0042378D" w:rsidRDefault="00DC3110">
            <w:pPr>
              <w:spacing w:after="41" w:line="239" w:lineRule="auto"/>
              <w:ind w:left="2"/>
            </w:pPr>
            <w:r>
              <w:rPr>
                <w:b/>
                <w:sz w:val="20"/>
              </w:rPr>
              <w:t xml:space="preserve">Adverbials to build cohesion between paragraphs </w:t>
            </w:r>
            <w:r>
              <w:rPr>
                <w:sz w:val="20"/>
              </w:rPr>
              <w:t>(Year 6)</w:t>
            </w:r>
            <w:r>
              <w:rPr>
                <w:b/>
                <w:sz w:val="20"/>
              </w:rPr>
              <w:t xml:space="preserve">: </w:t>
            </w:r>
          </w:p>
          <w:p w14:paraId="19A29A38" w14:textId="77777777" w:rsidR="0042378D" w:rsidRDefault="00DC3110">
            <w:pPr>
              <w:numPr>
                <w:ilvl w:val="0"/>
                <w:numId w:val="8"/>
              </w:numPr>
              <w:spacing w:after="41" w:line="238" w:lineRule="auto"/>
              <w:ind w:left="362" w:right="6" w:hanging="360"/>
            </w:pPr>
            <w:r>
              <w:rPr>
                <w:sz w:val="20"/>
              </w:rPr>
              <w:t>In discursive and persuasive texts, e.g</w:t>
            </w:r>
            <w:r>
              <w:rPr>
                <w:i/>
                <w:sz w:val="20"/>
              </w:rPr>
              <w:t>. on the other hand, the opposing view, similarly, in contrast, although, additionally, another possibility, alternatively, as a consequence.</w:t>
            </w:r>
            <w:r>
              <w:rPr>
                <w:sz w:val="20"/>
              </w:rPr>
              <w:t xml:space="preserve"> </w:t>
            </w:r>
          </w:p>
          <w:p w14:paraId="0E032612" w14:textId="77777777" w:rsidR="0042378D" w:rsidRDefault="00DC3110">
            <w:pPr>
              <w:numPr>
                <w:ilvl w:val="0"/>
                <w:numId w:val="8"/>
              </w:numPr>
              <w:spacing w:line="239" w:lineRule="auto"/>
              <w:ind w:left="362" w:right="6" w:hanging="360"/>
            </w:pPr>
            <w:r>
              <w:rPr>
                <w:sz w:val="20"/>
              </w:rPr>
              <w:t xml:space="preserve">In narrative, e.g. </w:t>
            </w:r>
            <w:r>
              <w:rPr>
                <w:i/>
                <w:sz w:val="20"/>
              </w:rPr>
              <w:t xml:space="preserve">in the meantime, meanwhile, in due </w:t>
            </w:r>
          </w:p>
          <w:p w14:paraId="29D83E35" w14:textId="77777777" w:rsidR="0042378D" w:rsidRDefault="00DC3110">
            <w:pPr>
              <w:ind w:left="363"/>
            </w:pPr>
            <w:r>
              <w:rPr>
                <w:i/>
                <w:sz w:val="20"/>
              </w:rPr>
              <w:t>course, until then</w:t>
            </w:r>
            <w:r>
              <w:rPr>
                <w:sz w:val="20"/>
              </w:rPr>
              <w:t xml:space="preserve"> </w:t>
            </w:r>
          </w:p>
          <w:p w14:paraId="67D73D89" w14:textId="77777777" w:rsidR="0042378D" w:rsidRDefault="00DC31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14:paraId="5FDFFB41" w14:textId="77777777" w:rsidR="0042378D" w:rsidRDefault="00DC3110">
      <w:pPr>
        <w:spacing w:after="0"/>
        <w:ind w:left="-5" w:hanging="10"/>
      </w:pPr>
      <w:r>
        <w:t xml:space="preserve">© Lancashire Professional Development Service (LCC) 2022 </w:t>
      </w:r>
    </w:p>
    <w:p w14:paraId="2EB6CC26" w14:textId="77777777" w:rsidR="0042378D" w:rsidRDefault="00DC3110">
      <w:pPr>
        <w:spacing w:after="0"/>
      </w:pPr>
      <w:r>
        <w:t xml:space="preserve"> </w:t>
      </w:r>
    </w:p>
    <w:p w14:paraId="35C297FC" w14:textId="77777777" w:rsidR="0042378D" w:rsidRDefault="00DC3110">
      <w:pPr>
        <w:spacing w:after="0"/>
        <w:jc w:val="right"/>
      </w:pPr>
      <w:r>
        <w:t xml:space="preserve"> </w:t>
      </w:r>
    </w:p>
    <w:p w14:paraId="054D71A5" w14:textId="77777777" w:rsidR="0042378D" w:rsidRDefault="00DC3110">
      <w:pPr>
        <w:pStyle w:val="Heading1"/>
        <w:tabs>
          <w:tab w:val="center" w:pos="7697"/>
          <w:tab w:val="right" w:pos="15861"/>
        </w:tabs>
        <w:ind w:left="0" w:right="-409" w:firstLine="0"/>
        <w:jc w:val="left"/>
      </w:pPr>
      <w:r>
        <w:rPr>
          <w:sz w:val="22"/>
        </w:rPr>
        <w:lastRenderedPageBreak/>
        <w:tab/>
      </w:r>
      <w:r>
        <w:t xml:space="preserve">Progression through grammatical terms/word classes </w:t>
      </w:r>
      <w:r>
        <w:tab/>
      </w:r>
      <w:r>
        <w:rPr>
          <w:noProof/>
        </w:rPr>
        <w:drawing>
          <wp:inline distT="0" distB="0" distL="0" distR="0" wp14:anchorId="0A6C1EAB" wp14:editId="70E1479B">
            <wp:extent cx="1451229" cy="516890"/>
            <wp:effectExtent l="0" t="0" r="0" b="0"/>
            <wp:docPr id="583" name="Picture 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Picture 5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1229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8B48" w14:textId="77777777" w:rsidR="0042378D" w:rsidRDefault="00DC3110">
      <w:pPr>
        <w:spacing w:after="0"/>
      </w:pPr>
      <w:r>
        <w:t xml:space="preserve"> </w:t>
      </w:r>
    </w:p>
    <w:tbl>
      <w:tblPr>
        <w:tblStyle w:val="TableGrid"/>
        <w:tblW w:w="15619" w:type="dxa"/>
        <w:tblInd w:w="-110" w:type="dxa"/>
        <w:tblCellMar>
          <w:top w:w="41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10"/>
        <w:gridCol w:w="4254"/>
        <w:gridCol w:w="2271"/>
        <w:gridCol w:w="2549"/>
        <w:gridCol w:w="4735"/>
      </w:tblGrid>
      <w:tr w:rsidR="0042378D" w14:paraId="0A6A59E5" w14:textId="77777777">
        <w:trPr>
          <w:trHeight w:val="155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EF72" w14:textId="77777777" w:rsidR="0042378D" w:rsidRDefault="00DC3110">
            <w:pPr>
              <w:ind w:left="58"/>
            </w:pPr>
            <w:r>
              <w:rPr>
                <w:sz w:val="28"/>
              </w:rPr>
              <w:t xml:space="preserve">Conjunctions 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BB49" w14:textId="77777777" w:rsidR="0042378D" w:rsidRDefault="00DC3110">
            <w:pPr>
              <w:spacing w:after="19"/>
              <w:ind w:left="5"/>
            </w:pPr>
            <w:r>
              <w:rPr>
                <w:b/>
                <w:sz w:val="20"/>
              </w:rPr>
              <w:t xml:space="preserve">Coordinating conjunctions </w:t>
            </w:r>
            <w:r>
              <w:rPr>
                <w:sz w:val="20"/>
              </w:rPr>
              <w:t>(Year 1)</w:t>
            </w:r>
            <w:r>
              <w:rPr>
                <w:b/>
                <w:sz w:val="20"/>
              </w:rPr>
              <w:t xml:space="preserve"> </w:t>
            </w:r>
          </w:p>
          <w:p w14:paraId="5157B550" w14:textId="77777777" w:rsidR="0042378D" w:rsidRDefault="00DC3110">
            <w:pPr>
              <w:numPr>
                <w:ilvl w:val="0"/>
                <w:numId w:val="9"/>
              </w:numPr>
              <w:spacing w:after="2"/>
              <w:ind w:hanging="360"/>
            </w:pPr>
            <w:r>
              <w:rPr>
                <w:i/>
                <w:sz w:val="20"/>
              </w:rPr>
              <w:t xml:space="preserve">and </w:t>
            </w:r>
          </w:p>
          <w:p w14:paraId="2CD39714" w14:textId="77777777" w:rsidR="0042378D" w:rsidRDefault="00DC3110">
            <w:pPr>
              <w:numPr>
                <w:ilvl w:val="0"/>
                <w:numId w:val="9"/>
              </w:numPr>
              <w:ind w:hanging="360"/>
            </w:pPr>
            <w:r>
              <w:rPr>
                <w:i/>
                <w:sz w:val="20"/>
              </w:rPr>
              <w:t xml:space="preserve">so </w:t>
            </w:r>
          </w:p>
          <w:p w14:paraId="4C57AC03" w14:textId="77777777" w:rsidR="0042378D" w:rsidRDefault="00DC3110">
            <w:pPr>
              <w:numPr>
                <w:ilvl w:val="0"/>
                <w:numId w:val="9"/>
              </w:numPr>
              <w:ind w:hanging="360"/>
            </w:pPr>
            <w:r>
              <w:rPr>
                <w:i/>
                <w:sz w:val="20"/>
              </w:rPr>
              <w:t xml:space="preserve">but </w:t>
            </w:r>
          </w:p>
          <w:p w14:paraId="5A6ECF72" w14:textId="77777777" w:rsidR="0042378D" w:rsidRDefault="00DC3110">
            <w:pPr>
              <w:numPr>
                <w:ilvl w:val="0"/>
                <w:numId w:val="9"/>
              </w:numPr>
              <w:ind w:hanging="360"/>
            </w:pPr>
            <w:r>
              <w:rPr>
                <w:i/>
                <w:sz w:val="20"/>
              </w:rPr>
              <w:t>or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8E1" w14:textId="77777777" w:rsidR="0042378D" w:rsidRDefault="00DC3110">
            <w:r>
              <w:rPr>
                <w:b/>
                <w:sz w:val="20"/>
              </w:rPr>
              <w:t xml:space="preserve">Subordinating conjunctions </w:t>
            </w:r>
            <w:r>
              <w:rPr>
                <w:sz w:val="20"/>
              </w:rPr>
              <w:t>(Year 2 and Year 3)</w:t>
            </w:r>
            <w:r>
              <w:rPr>
                <w:b/>
                <w:sz w:val="20"/>
              </w:rPr>
              <w:t xml:space="preserve"> , e.g. </w:t>
            </w:r>
          </w:p>
          <w:p w14:paraId="2AA8023B" w14:textId="77777777" w:rsidR="0042378D" w:rsidRDefault="00DC3110">
            <w:r>
              <w:rPr>
                <w:i/>
                <w:sz w:val="20"/>
              </w:rPr>
              <w:t>if, when, although, because, while, as, after, before, until, since</w:t>
            </w:r>
            <w:r>
              <w:rPr>
                <w:sz w:val="20"/>
              </w:rPr>
              <w:t xml:space="preserve"> </w:t>
            </w:r>
          </w:p>
        </w:tc>
      </w:tr>
      <w:tr w:rsidR="0042378D" w14:paraId="76A10A59" w14:textId="77777777">
        <w:trPr>
          <w:trHeight w:val="184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4C1B" w14:textId="77777777" w:rsidR="0042378D" w:rsidRDefault="00DC3110">
            <w:pPr>
              <w:ind w:right="39"/>
              <w:jc w:val="center"/>
            </w:pPr>
            <w:r>
              <w:rPr>
                <w:sz w:val="28"/>
              </w:rPr>
              <w:t xml:space="preserve">Pronouns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E34" w14:textId="77777777" w:rsidR="0042378D" w:rsidRDefault="00DC3110">
            <w:pPr>
              <w:ind w:left="5"/>
            </w:pPr>
            <w:r>
              <w:rPr>
                <w:b/>
                <w:sz w:val="20"/>
              </w:rPr>
              <w:t xml:space="preserve">Pronouns </w:t>
            </w:r>
            <w:r>
              <w:rPr>
                <w:sz w:val="20"/>
              </w:rPr>
              <w:t>(Year 4)</w:t>
            </w:r>
            <w:r>
              <w:rPr>
                <w:b/>
                <w:sz w:val="20"/>
              </w:rPr>
              <w:t xml:space="preserve"> : </w:t>
            </w:r>
          </w:p>
          <w:p w14:paraId="639954EC" w14:textId="77777777" w:rsidR="0042378D" w:rsidRDefault="00DC3110">
            <w:pPr>
              <w:spacing w:line="239" w:lineRule="auto"/>
              <w:ind w:left="5"/>
              <w:jc w:val="both"/>
            </w:pPr>
            <w:r>
              <w:rPr>
                <w:sz w:val="20"/>
              </w:rPr>
              <w:t xml:space="preserve">Appropriate choice of </w:t>
            </w:r>
            <w:r>
              <w:rPr>
                <w:b/>
                <w:sz w:val="20"/>
              </w:rPr>
              <w:t xml:space="preserve">pronoun </w:t>
            </w:r>
            <w:r>
              <w:rPr>
                <w:sz w:val="20"/>
              </w:rPr>
              <w:t xml:space="preserve">or </w:t>
            </w:r>
            <w:r>
              <w:rPr>
                <w:b/>
                <w:sz w:val="20"/>
              </w:rPr>
              <w:t xml:space="preserve">noun </w:t>
            </w:r>
            <w:r>
              <w:rPr>
                <w:sz w:val="20"/>
              </w:rPr>
              <w:t xml:space="preserve">to aid cohesion and avoid repetition  </w:t>
            </w:r>
          </w:p>
          <w:p w14:paraId="0C5BDF3E" w14:textId="77777777" w:rsidR="0042378D" w:rsidRDefault="00DC31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0A84" w14:textId="77777777" w:rsidR="0042378D" w:rsidRDefault="00DC3110">
            <w:pPr>
              <w:ind w:left="5" w:right="200"/>
            </w:pPr>
            <w:r>
              <w:rPr>
                <w:b/>
                <w:sz w:val="20"/>
              </w:rPr>
              <w:t xml:space="preserve">Relative pronouns </w:t>
            </w:r>
            <w:r>
              <w:rPr>
                <w:sz w:val="20"/>
              </w:rPr>
              <w:t>(Year 5)</w:t>
            </w:r>
            <w:r>
              <w:rPr>
                <w:b/>
                <w:sz w:val="20"/>
              </w:rPr>
              <w:t xml:space="preserve"> : </w:t>
            </w:r>
            <w:r>
              <w:rPr>
                <w:sz w:val="20"/>
              </w:rPr>
              <w:t xml:space="preserve">to create sentences with relative clauses, e.g. </w:t>
            </w:r>
            <w:r>
              <w:rPr>
                <w:i/>
                <w:sz w:val="20"/>
              </w:rPr>
              <w:t xml:space="preserve">The thief broke into the house </w:t>
            </w:r>
            <w:r>
              <w:rPr>
                <w:i/>
                <w:sz w:val="20"/>
                <w:u w:val="single" w:color="000000"/>
              </w:rPr>
              <w:t>which</w:t>
            </w:r>
            <w:r>
              <w:rPr>
                <w:i/>
                <w:sz w:val="20"/>
              </w:rPr>
              <w:t xml:space="preserve"> stood on the top of the hill. Sam, </w:t>
            </w:r>
            <w:r>
              <w:rPr>
                <w:i/>
                <w:sz w:val="20"/>
                <w:u w:val="single" w:color="000000"/>
              </w:rPr>
              <w:t>who</w:t>
            </w:r>
            <w:r>
              <w:rPr>
                <w:i/>
                <w:sz w:val="20"/>
              </w:rPr>
              <w:t xml:space="preserve"> had remembered his wellies, was first to jump in the river.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3E40" w14:textId="77777777" w:rsidR="0042378D" w:rsidRDefault="00DC3110">
            <w:pPr>
              <w:spacing w:line="239" w:lineRule="auto"/>
              <w:ind w:left="5" w:right="508"/>
              <w:jc w:val="both"/>
            </w:pPr>
            <w:r>
              <w:rPr>
                <w:b/>
                <w:sz w:val="20"/>
              </w:rPr>
              <w:t xml:space="preserve">Relative pronouns </w:t>
            </w:r>
            <w:r>
              <w:rPr>
                <w:sz w:val="20"/>
              </w:rPr>
              <w:t>(Year 5)</w:t>
            </w:r>
            <w:r>
              <w:rPr>
                <w:b/>
                <w:sz w:val="20"/>
              </w:rPr>
              <w:t xml:space="preserve"> : </w:t>
            </w:r>
            <w:r>
              <w:rPr>
                <w:sz w:val="20"/>
              </w:rPr>
              <w:t xml:space="preserve">to create sentences where the relative pronoun is </w:t>
            </w:r>
          </w:p>
          <w:p w14:paraId="5E90DDFD" w14:textId="77777777" w:rsidR="0042378D" w:rsidRDefault="00DC3110">
            <w:pPr>
              <w:ind w:left="5" w:right="1420"/>
              <w:jc w:val="both"/>
            </w:pPr>
            <w:r>
              <w:rPr>
                <w:sz w:val="20"/>
              </w:rPr>
              <w:t xml:space="preserve">omitted,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 xml:space="preserve"> . </w:t>
            </w:r>
            <w:r>
              <w:rPr>
                <w:i/>
                <w:sz w:val="20"/>
              </w:rPr>
              <w:t>Tina, standing at the bus stop, pondered the day ahead.</w:t>
            </w:r>
            <w:r>
              <w:rPr>
                <w:sz w:val="20"/>
              </w:rPr>
              <w:t xml:space="preserve"> </w:t>
            </w:r>
          </w:p>
        </w:tc>
      </w:tr>
      <w:tr w:rsidR="0042378D" w14:paraId="6652F0CA" w14:textId="77777777">
        <w:trPr>
          <w:trHeight w:val="17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F790" w14:textId="77777777" w:rsidR="0042378D" w:rsidRDefault="00DC3110">
            <w:pPr>
              <w:ind w:left="96"/>
            </w:pPr>
            <w:r>
              <w:rPr>
                <w:sz w:val="28"/>
              </w:rPr>
              <w:t xml:space="preserve">Prepositions </w:t>
            </w:r>
          </w:p>
          <w:p w14:paraId="5B241345" w14:textId="77777777" w:rsidR="0042378D" w:rsidRDefault="00DC3110">
            <w:pPr>
              <w:ind w:left="5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349B" w14:textId="77777777" w:rsidR="0042378D" w:rsidRDefault="00DC3110">
            <w:pPr>
              <w:ind w:left="5"/>
            </w:pPr>
            <w:r>
              <w:rPr>
                <w:b/>
                <w:sz w:val="20"/>
              </w:rPr>
              <w:t xml:space="preserve">Prepositions </w:t>
            </w:r>
            <w:r>
              <w:rPr>
                <w:sz w:val="20"/>
              </w:rPr>
              <w:t>(Year 3)</w:t>
            </w:r>
            <w:r>
              <w:rPr>
                <w:b/>
                <w:sz w:val="20"/>
              </w:rPr>
              <w:t xml:space="preserve"> : </w:t>
            </w:r>
          </w:p>
          <w:p w14:paraId="4662DF6C" w14:textId="77777777" w:rsidR="0042378D" w:rsidRDefault="00DC3110">
            <w:pPr>
              <w:ind w:left="5"/>
            </w:pPr>
            <w:r>
              <w:rPr>
                <w:sz w:val="20"/>
              </w:rPr>
              <w:t xml:space="preserve">Relating to place and position, e.g. </w:t>
            </w:r>
            <w:r>
              <w:rPr>
                <w:i/>
                <w:sz w:val="20"/>
              </w:rPr>
              <w:t>under, beneath, above, beyond, below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0627" w14:textId="77777777" w:rsidR="0042378D" w:rsidRDefault="00DC3110">
            <w:pPr>
              <w:ind w:right="1945"/>
              <w:jc w:val="both"/>
            </w:pPr>
            <w:r>
              <w:rPr>
                <w:b/>
                <w:sz w:val="20"/>
              </w:rPr>
              <w:t xml:space="preserve">Prepositions </w:t>
            </w:r>
            <w:r>
              <w:rPr>
                <w:sz w:val="20"/>
              </w:rPr>
              <w:t>(Year 3)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expressing time, place and cause using prepositions e.g. before, after, during, in, because of </w:t>
            </w:r>
          </w:p>
        </w:tc>
      </w:tr>
      <w:tr w:rsidR="0042378D" w14:paraId="2F5BA063" w14:textId="77777777">
        <w:trPr>
          <w:trHeight w:val="171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616F" w14:textId="77777777" w:rsidR="0042378D" w:rsidRDefault="00DC3110">
            <w:pPr>
              <w:ind w:left="86"/>
            </w:pPr>
            <w:r>
              <w:rPr>
                <w:sz w:val="28"/>
              </w:rPr>
              <w:t xml:space="preserve">Determiners 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FF5" w14:textId="77777777" w:rsidR="0042378D" w:rsidRDefault="00DC3110">
            <w:pPr>
              <w:ind w:left="5"/>
            </w:pPr>
            <w:r>
              <w:rPr>
                <w:b/>
                <w:sz w:val="20"/>
              </w:rPr>
              <w:t xml:space="preserve">Determiners </w:t>
            </w:r>
            <w:r>
              <w:rPr>
                <w:sz w:val="20"/>
              </w:rPr>
              <w:t xml:space="preserve">(Year 3) : </w:t>
            </w:r>
          </w:p>
          <w:p w14:paraId="3139590F" w14:textId="77777777" w:rsidR="0042378D" w:rsidRDefault="00DC3110">
            <w:pPr>
              <w:ind w:left="5"/>
            </w:pPr>
            <w:r>
              <w:rPr>
                <w:sz w:val="20"/>
              </w:rPr>
              <w:t xml:space="preserve">Use the determiner </w:t>
            </w:r>
            <w:r>
              <w:rPr>
                <w:i/>
                <w:sz w:val="20"/>
              </w:rPr>
              <w:t xml:space="preserve">a </w:t>
            </w:r>
            <w:r>
              <w:rPr>
                <w:sz w:val="20"/>
              </w:rPr>
              <w:t xml:space="preserve">or </w:t>
            </w:r>
            <w:r>
              <w:rPr>
                <w:i/>
                <w:sz w:val="20"/>
              </w:rPr>
              <w:t xml:space="preserve">an </w:t>
            </w:r>
            <w:r>
              <w:rPr>
                <w:sz w:val="20"/>
              </w:rPr>
              <w:t>according to whether the next word begins with a consonant or vowel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e.g. </w:t>
            </w:r>
            <w:r>
              <w:rPr>
                <w:i/>
                <w:sz w:val="20"/>
              </w:rPr>
              <w:t xml:space="preserve">a rock, an open box.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70FD" w14:textId="77777777" w:rsidR="0042378D" w:rsidRDefault="00DC3110">
            <w:r>
              <w:rPr>
                <w:b/>
                <w:sz w:val="20"/>
              </w:rPr>
              <w:t xml:space="preserve">Determiners </w:t>
            </w:r>
            <w:r>
              <w:rPr>
                <w:sz w:val="20"/>
              </w:rPr>
              <w:t xml:space="preserve">(Year 4) : </w:t>
            </w:r>
          </w:p>
          <w:p w14:paraId="116D59E7" w14:textId="77777777" w:rsidR="0042378D" w:rsidRDefault="00DC3110">
            <w:r>
              <w:rPr>
                <w:sz w:val="20"/>
              </w:rPr>
              <w:t>Identify, select and use determiners including:</w:t>
            </w:r>
            <w:r>
              <w:rPr>
                <w:b/>
                <w:color w:val="008181"/>
                <w:sz w:val="20"/>
              </w:rPr>
              <w:t xml:space="preserve"> </w:t>
            </w:r>
          </w:p>
          <w:p w14:paraId="2B1EAB0B" w14:textId="77777777" w:rsidR="0042378D" w:rsidRDefault="00DC3110">
            <w:pPr>
              <w:numPr>
                <w:ilvl w:val="0"/>
                <w:numId w:val="10"/>
              </w:numPr>
              <w:ind w:hanging="110"/>
            </w:pPr>
            <w:r>
              <w:rPr>
                <w:sz w:val="20"/>
              </w:rPr>
              <w:t xml:space="preserve">articles: </w:t>
            </w:r>
            <w:r>
              <w:rPr>
                <w:i/>
                <w:sz w:val="20"/>
              </w:rPr>
              <w:t xml:space="preserve">a/an, the </w:t>
            </w:r>
          </w:p>
          <w:p w14:paraId="529488B6" w14:textId="77777777" w:rsidR="0042378D" w:rsidRDefault="00DC3110">
            <w:pPr>
              <w:numPr>
                <w:ilvl w:val="0"/>
                <w:numId w:val="10"/>
              </w:numPr>
              <w:ind w:hanging="110"/>
            </w:pPr>
            <w:r>
              <w:rPr>
                <w:sz w:val="20"/>
              </w:rPr>
              <w:t xml:space="preserve">demonstratives : </w:t>
            </w:r>
            <w:r>
              <w:rPr>
                <w:i/>
                <w:sz w:val="20"/>
              </w:rPr>
              <w:t xml:space="preserve">this/that; these/those </w:t>
            </w:r>
          </w:p>
          <w:p w14:paraId="274D979E" w14:textId="77777777" w:rsidR="0042378D" w:rsidRDefault="00DC3110">
            <w:pPr>
              <w:numPr>
                <w:ilvl w:val="0"/>
                <w:numId w:val="10"/>
              </w:numPr>
              <w:ind w:hanging="110"/>
            </w:pPr>
            <w:r>
              <w:rPr>
                <w:sz w:val="20"/>
              </w:rPr>
              <w:t xml:space="preserve">possessives: </w:t>
            </w:r>
            <w:r>
              <w:rPr>
                <w:i/>
                <w:sz w:val="20"/>
              </w:rPr>
              <w:t xml:space="preserve">my/your/his/her/its/our/their </w:t>
            </w:r>
          </w:p>
          <w:p w14:paraId="66BE58A5" w14:textId="77777777" w:rsidR="0042378D" w:rsidRDefault="00DC3110">
            <w:pPr>
              <w:numPr>
                <w:ilvl w:val="0"/>
                <w:numId w:val="10"/>
              </w:numPr>
              <w:ind w:hanging="110"/>
            </w:pPr>
            <w:r>
              <w:rPr>
                <w:sz w:val="20"/>
              </w:rPr>
              <w:t xml:space="preserve">quantifiers: </w:t>
            </w:r>
            <w:r>
              <w:rPr>
                <w:i/>
                <w:sz w:val="20"/>
              </w:rPr>
              <w:t xml:space="preserve">some, any, no, many, much, every </w:t>
            </w:r>
          </w:p>
        </w:tc>
      </w:tr>
    </w:tbl>
    <w:p w14:paraId="6924C5C3" w14:textId="77777777" w:rsidR="0042378D" w:rsidRDefault="00DC3110">
      <w:pPr>
        <w:spacing w:after="1706"/>
      </w:pPr>
      <w:r>
        <w:t xml:space="preserve"> </w:t>
      </w:r>
    </w:p>
    <w:p w14:paraId="42C3B4D6" w14:textId="77777777" w:rsidR="0042378D" w:rsidRDefault="00DC3110">
      <w:pPr>
        <w:spacing w:after="0"/>
        <w:ind w:left="-5" w:hanging="10"/>
      </w:pPr>
      <w:r>
        <w:t xml:space="preserve">© Lancashire Professional Development Service (LCC) 2022 </w:t>
      </w:r>
    </w:p>
    <w:p w14:paraId="5B163F74" w14:textId="7D930507" w:rsidR="0042378D" w:rsidRDefault="00DC3110" w:rsidP="00D179EC">
      <w:pPr>
        <w:spacing w:after="0"/>
      </w:pPr>
      <w:r>
        <w:t xml:space="preserve">  </w:t>
      </w:r>
    </w:p>
    <w:sectPr w:rsidR="0042378D">
      <w:pgSz w:w="16838" w:h="11904" w:orient="landscape"/>
      <w:pgMar w:top="226" w:right="666" w:bottom="70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5A51"/>
    <w:multiLevelType w:val="hybridMultilevel"/>
    <w:tmpl w:val="2534AFC4"/>
    <w:lvl w:ilvl="0" w:tplc="65EA3418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B465C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65DD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00E41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08BF3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28264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34A22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949F5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0002D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5321E"/>
    <w:multiLevelType w:val="hybridMultilevel"/>
    <w:tmpl w:val="BD5AA3CA"/>
    <w:lvl w:ilvl="0" w:tplc="F454D702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98D7D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4427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4A37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4E5B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60805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241BB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664D6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A4EA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63AF3"/>
    <w:multiLevelType w:val="hybridMultilevel"/>
    <w:tmpl w:val="91760394"/>
    <w:lvl w:ilvl="0" w:tplc="8F88C20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3EF99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E9A3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A0B38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A976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8FC7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C584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24519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C629A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D47189"/>
    <w:multiLevelType w:val="hybridMultilevel"/>
    <w:tmpl w:val="B2EEF4B0"/>
    <w:lvl w:ilvl="0" w:tplc="CB0062EA">
      <w:start w:val="1"/>
      <w:numFmt w:val="bullet"/>
      <w:lvlText w:val="•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B7B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5ABBB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B8716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52BBB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C42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C469A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02EDE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A0C14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DA0DE9"/>
    <w:multiLevelType w:val="hybridMultilevel"/>
    <w:tmpl w:val="B4663D42"/>
    <w:lvl w:ilvl="0" w:tplc="A1468424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F25C1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3E8BA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8A2D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3A475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74523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4E065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74508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3E030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DE6C3F"/>
    <w:multiLevelType w:val="hybridMultilevel"/>
    <w:tmpl w:val="D7A09230"/>
    <w:lvl w:ilvl="0" w:tplc="9FA641C4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A31C2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CEB76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0982C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94EB7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82186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2E235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14ECD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1A0BD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326E81"/>
    <w:multiLevelType w:val="hybridMultilevel"/>
    <w:tmpl w:val="1A1035A8"/>
    <w:lvl w:ilvl="0" w:tplc="B59004D2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44944E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9C84F8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054CA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147D08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5A5DF8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503906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8FA6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E213D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11714D"/>
    <w:multiLevelType w:val="hybridMultilevel"/>
    <w:tmpl w:val="C7385ACC"/>
    <w:lvl w:ilvl="0" w:tplc="AF0AA888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BCB50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A7C64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4AF4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9B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42B7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A9528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4CE232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6606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E7243F"/>
    <w:multiLevelType w:val="hybridMultilevel"/>
    <w:tmpl w:val="917483AE"/>
    <w:lvl w:ilvl="0" w:tplc="52A0516E">
      <w:start w:val="1"/>
      <w:numFmt w:val="bullet"/>
      <w:lvlText w:val="•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2A4A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0874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8D1A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C0F3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418F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CABD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5288A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2FAB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AE0921"/>
    <w:multiLevelType w:val="hybridMultilevel"/>
    <w:tmpl w:val="B57289E8"/>
    <w:lvl w:ilvl="0" w:tplc="2B20F448">
      <w:start w:val="1"/>
      <w:numFmt w:val="bullet"/>
      <w:lvlText w:val="•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F2BA8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F0D5A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02363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4EDB4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89EC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EEA85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6C6C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0EF58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566756">
    <w:abstractNumId w:val="3"/>
  </w:num>
  <w:num w:numId="2" w16cid:durableId="590044682">
    <w:abstractNumId w:val="8"/>
  </w:num>
  <w:num w:numId="3" w16cid:durableId="364254693">
    <w:abstractNumId w:val="4"/>
  </w:num>
  <w:num w:numId="4" w16cid:durableId="1863470866">
    <w:abstractNumId w:val="9"/>
  </w:num>
  <w:num w:numId="5" w16cid:durableId="563837461">
    <w:abstractNumId w:val="5"/>
  </w:num>
  <w:num w:numId="6" w16cid:durableId="639190558">
    <w:abstractNumId w:val="1"/>
  </w:num>
  <w:num w:numId="7" w16cid:durableId="965738540">
    <w:abstractNumId w:val="2"/>
  </w:num>
  <w:num w:numId="8" w16cid:durableId="68696846">
    <w:abstractNumId w:val="0"/>
  </w:num>
  <w:num w:numId="9" w16cid:durableId="19353824">
    <w:abstractNumId w:val="7"/>
  </w:num>
  <w:num w:numId="10" w16cid:durableId="285356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D"/>
    <w:rsid w:val="0042378D"/>
    <w:rsid w:val="00D179EC"/>
    <w:rsid w:val="00D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14A2"/>
  <w15:docId w15:val="{9A348880-E550-4D2A-A0F4-987C1A0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07" w:right="-394" w:hanging="10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B42B4609D414DA24E88676AC52E93" ma:contentTypeVersion="18" ma:contentTypeDescription="Create a new document." ma:contentTypeScope="" ma:versionID="adcc1864c6992e109610d8be395d8289">
  <xsd:schema xmlns:xsd="http://www.w3.org/2001/XMLSchema" xmlns:xs="http://www.w3.org/2001/XMLSchema" xmlns:p="http://schemas.microsoft.com/office/2006/metadata/properties" xmlns:ns2="05b573d6-98d4-496e-b4dd-39204ad3949e" xmlns:ns3="63ac9d97-08c7-4494-9ebd-ad6cd9344f1a" targetNamespace="http://schemas.microsoft.com/office/2006/metadata/properties" ma:root="true" ma:fieldsID="5f7f357306d14e6c0a0105d479f91911" ns2:_="" ns3:_="">
    <xsd:import namespace="05b573d6-98d4-496e-b4dd-39204ad3949e"/>
    <xsd:import namespace="63ac9d97-08c7-4494-9ebd-ad6cd934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73d6-98d4-496e-b4dd-39204ad3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9d97-08c7-4494-9ebd-ad6cd934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6bdfe-353e-4878-8fed-d8b1042d71ee}" ma:internalName="TaxCatchAll" ma:showField="CatchAllData" ma:web="63ac9d97-08c7-4494-9ebd-ad6cd934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c9d97-08c7-4494-9ebd-ad6cd9344f1a" xsi:nil="true"/>
    <lcf76f155ced4ddcb4097134ff3c332f xmlns="05b573d6-98d4-496e-b4dd-39204ad39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4FC3C7-1CC2-436A-8C19-F78DF50AB8AF}"/>
</file>

<file path=customXml/itemProps2.xml><?xml version="1.0" encoding="utf-8"?>
<ds:datastoreItem xmlns:ds="http://schemas.openxmlformats.org/officeDocument/2006/customXml" ds:itemID="{FE96AED6-50BA-49F3-BEA2-33C7472ED1C9}"/>
</file>

<file path=customXml/itemProps3.xml><?xml version="1.0" encoding="utf-8"?>
<ds:datastoreItem xmlns:ds="http://schemas.openxmlformats.org/officeDocument/2006/customXml" ds:itemID="{9E9F25AE-F2E5-4B3A-B138-24EC79F0AF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Excellence</dc:creator>
  <cp:keywords/>
  <cp:lastModifiedBy>Martin, Nicola</cp:lastModifiedBy>
  <cp:revision>3</cp:revision>
  <dcterms:created xsi:type="dcterms:W3CDTF">2024-06-05T22:52:00Z</dcterms:created>
  <dcterms:modified xsi:type="dcterms:W3CDTF">2024-08-21T08:30:00Z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0x0101006BAB42B4609D414DA24E88676AC52E93</vt:lpwstr>
  </property>
</Properties>
</file>